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DE8F" w14:textId="77777777" w:rsidR="00FE067E" w:rsidRPr="00C264C1" w:rsidRDefault="003C6034" w:rsidP="00CC1F3B">
      <w:pPr>
        <w:pStyle w:val="TitlePageOrigin"/>
        <w:rPr>
          <w:color w:val="auto"/>
        </w:rPr>
      </w:pPr>
      <w:r w:rsidRPr="00C264C1">
        <w:rPr>
          <w:caps w:val="0"/>
          <w:color w:val="auto"/>
        </w:rPr>
        <w:t>WEST VIRGINIA LEGISLATURE</w:t>
      </w:r>
    </w:p>
    <w:p w14:paraId="6E1EFA26" w14:textId="77777777" w:rsidR="00CD36CF" w:rsidRPr="00C264C1" w:rsidRDefault="00CD36CF" w:rsidP="00CC1F3B">
      <w:pPr>
        <w:pStyle w:val="TitlePageSession"/>
        <w:rPr>
          <w:color w:val="auto"/>
        </w:rPr>
      </w:pPr>
      <w:r w:rsidRPr="00C264C1">
        <w:rPr>
          <w:color w:val="auto"/>
        </w:rPr>
        <w:t>20</w:t>
      </w:r>
      <w:r w:rsidR="00EC5E63" w:rsidRPr="00C264C1">
        <w:rPr>
          <w:color w:val="auto"/>
        </w:rPr>
        <w:t>2</w:t>
      </w:r>
      <w:r w:rsidR="00400B5C" w:rsidRPr="00C264C1">
        <w:rPr>
          <w:color w:val="auto"/>
        </w:rPr>
        <w:t>2</w:t>
      </w:r>
      <w:r w:rsidRPr="00C264C1">
        <w:rPr>
          <w:color w:val="auto"/>
        </w:rPr>
        <w:t xml:space="preserve"> </w:t>
      </w:r>
      <w:r w:rsidR="003C6034" w:rsidRPr="00C264C1">
        <w:rPr>
          <w:caps w:val="0"/>
          <w:color w:val="auto"/>
        </w:rPr>
        <w:t>REGULAR SESSION</w:t>
      </w:r>
    </w:p>
    <w:p w14:paraId="356F7AB8" w14:textId="77777777" w:rsidR="00CD36CF" w:rsidRPr="00C264C1" w:rsidRDefault="006E6AAB" w:rsidP="00CC1F3B">
      <w:pPr>
        <w:pStyle w:val="TitlePageBillPrefix"/>
        <w:rPr>
          <w:color w:val="auto"/>
        </w:rPr>
      </w:pPr>
      <w:sdt>
        <w:sdtPr>
          <w:rPr>
            <w:color w:val="auto"/>
          </w:rPr>
          <w:tag w:val="IntroDate"/>
          <w:id w:val="-1236936958"/>
          <w:placeholder>
            <w:docPart w:val="37809EEFCF344807A958F79734CFFC0E"/>
          </w:placeholder>
          <w:text/>
        </w:sdtPr>
        <w:sdtEndPr/>
        <w:sdtContent>
          <w:r w:rsidR="00AE48A0" w:rsidRPr="00C264C1">
            <w:rPr>
              <w:color w:val="auto"/>
            </w:rPr>
            <w:t>Introduced</w:t>
          </w:r>
        </w:sdtContent>
      </w:sdt>
    </w:p>
    <w:p w14:paraId="10C3A283" w14:textId="62F6BCE5" w:rsidR="00CD36CF" w:rsidRPr="00C264C1" w:rsidRDefault="006E6AAB" w:rsidP="00CC1F3B">
      <w:pPr>
        <w:pStyle w:val="BillNumber"/>
        <w:rPr>
          <w:color w:val="auto"/>
        </w:rPr>
      </w:pPr>
      <w:sdt>
        <w:sdtPr>
          <w:rPr>
            <w:color w:val="auto"/>
          </w:rPr>
          <w:tag w:val="Chamber"/>
          <w:id w:val="893011969"/>
          <w:lock w:val="sdtLocked"/>
          <w:placeholder>
            <w:docPart w:val="D226647A80EC434D9157C16E29A7700B"/>
          </w:placeholder>
          <w:dropDownList>
            <w:listItem w:displayText="House" w:value="House"/>
            <w:listItem w:displayText="Senate" w:value="Senate"/>
          </w:dropDownList>
        </w:sdtPr>
        <w:sdtEndPr/>
        <w:sdtContent>
          <w:r w:rsidR="00C33434" w:rsidRPr="00C264C1">
            <w:rPr>
              <w:color w:val="auto"/>
            </w:rPr>
            <w:t>House</w:t>
          </w:r>
        </w:sdtContent>
      </w:sdt>
      <w:r w:rsidR="00303684" w:rsidRPr="00C264C1">
        <w:rPr>
          <w:color w:val="auto"/>
        </w:rPr>
        <w:t xml:space="preserve"> </w:t>
      </w:r>
      <w:r w:rsidR="00CD36CF" w:rsidRPr="00C264C1">
        <w:rPr>
          <w:color w:val="auto"/>
        </w:rPr>
        <w:t xml:space="preserve">Bill </w:t>
      </w:r>
      <w:sdt>
        <w:sdtPr>
          <w:rPr>
            <w:color w:val="auto"/>
          </w:rPr>
          <w:tag w:val="BNum"/>
          <w:id w:val="1645317809"/>
          <w:lock w:val="sdtLocked"/>
          <w:placeholder>
            <w:docPart w:val="4045DDDBA7E944BE9E2489C374F5E915"/>
          </w:placeholder>
          <w:text/>
        </w:sdtPr>
        <w:sdtEndPr/>
        <w:sdtContent>
          <w:r>
            <w:rPr>
              <w:color w:val="auto"/>
            </w:rPr>
            <w:t>4713</w:t>
          </w:r>
        </w:sdtContent>
      </w:sdt>
    </w:p>
    <w:p w14:paraId="3C3E41E0" w14:textId="37F07B29" w:rsidR="00CD36CF" w:rsidRPr="00C264C1" w:rsidRDefault="00CD36CF" w:rsidP="00CC1F3B">
      <w:pPr>
        <w:pStyle w:val="Sponsors"/>
        <w:rPr>
          <w:color w:val="auto"/>
        </w:rPr>
      </w:pPr>
      <w:r w:rsidRPr="00C264C1">
        <w:rPr>
          <w:color w:val="auto"/>
        </w:rPr>
        <w:t xml:space="preserve">By </w:t>
      </w:r>
      <w:sdt>
        <w:sdtPr>
          <w:rPr>
            <w:color w:val="auto"/>
          </w:rPr>
          <w:tag w:val="Sponsors"/>
          <w:id w:val="1589585889"/>
          <w:placeholder>
            <w:docPart w:val="26238D87D3214709921A1D10E8120115"/>
          </w:placeholder>
          <w:text w:multiLine="1"/>
        </w:sdtPr>
        <w:sdtEndPr/>
        <w:sdtContent>
          <w:r w:rsidR="00536F5E" w:rsidRPr="00C264C1">
            <w:rPr>
              <w:color w:val="auto"/>
            </w:rPr>
            <w:t>Delegate</w:t>
          </w:r>
          <w:r w:rsidR="003C3513">
            <w:rPr>
              <w:color w:val="auto"/>
            </w:rPr>
            <w:t>s</w:t>
          </w:r>
          <w:r w:rsidR="00536F5E" w:rsidRPr="00C264C1">
            <w:rPr>
              <w:color w:val="auto"/>
            </w:rPr>
            <w:t xml:space="preserve"> Evans</w:t>
          </w:r>
          <w:r w:rsidR="003C3513">
            <w:rPr>
              <w:color w:val="auto"/>
            </w:rPr>
            <w:t>, Walker, Fleischauer, Thompson, Griffith, Barach, and Hornbuckle</w:t>
          </w:r>
        </w:sdtContent>
      </w:sdt>
    </w:p>
    <w:p w14:paraId="3B71F063" w14:textId="21006711" w:rsidR="00E831B3" w:rsidRPr="00C264C1" w:rsidRDefault="00CD36CF" w:rsidP="00CC1F3B">
      <w:pPr>
        <w:pStyle w:val="References"/>
        <w:rPr>
          <w:color w:val="auto"/>
        </w:rPr>
      </w:pPr>
      <w:r w:rsidRPr="00C264C1">
        <w:rPr>
          <w:color w:val="auto"/>
        </w:rPr>
        <w:t>[</w:t>
      </w:r>
      <w:sdt>
        <w:sdtPr>
          <w:rPr>
            <w:color w:val="auto"/>
          </w:rPr>
          <w:tag w:val="References"/>
          <w:id w:val="-1043047873"/>
          <w:placeholder>
            <w:docPart w:val="7B2B87A3EF0C42099A690909078D5D83"/>
          </w:placeholder>
          <w:text w:multiLine="1"/>
        </w:sdtPr>
        <w:sdtEndPr/>
        <w:sdtContent>
          <w:r w:rsidR="006E6AAB">
            <w:rPr>
              <w:color w:val="auto"/>
            </w:rPr>
            <w:t>Introduced February 15, 2022; Referred to the Committee on Health and Human Resources then Education</w:t>
          </w:r>
        </w:sdtContent>
      </w:sdt>
      <w:r w:rsidRPr="00C264C1">
        <w:rPr>
          <w:color w:val="auto"/>
        </w:rPr>
        <w:t>]</w:t>
      </w:r>
    </w:p>
    <w:p w14:paraId="1D1FE0C8" w14:textId="783298A1" w:rsidR="00303684" w:rsidRPr="00C264C1" w:rsidRDefault="0000526A" w:rsidP="00CC1F3B">
      <w:pPr>
        <w:pStyle w:val="TitleSection"/>
        <w:rPr>
          <w:color w:val="auto"/>
        </w:rPr>
      </w:pPr>
      <w:r w:rsidRPr="00C264C1">
        <w:rPr>
          <w:color w:val="auto"/>
        </w:rPr>
        <w:lastRenderedPageBreak/>
        <w:t>A BILL</w:t>
      </w:r>
      <w:r w:rsidR="004D1A4C" w:rsidRPr="00C264C1">
        <w:rPr>
          <w:color w:val="auto"/>
        </w:rPr>
        <w:t xml:space="preserve"> to amend the Code of West Virginia, 1931, as amended, by adding thereto a new section, designated </w:t>
      </w:r>
      <w:r w:rsidR="005F340D" w:rsidRPr="00C264C1">
        <w:rPr>
          <w:rFonts w:cs="Arial"/>
          <w:color w:val="auto"/>
        </w:rPr>
        <w:t>§</w:t>
      </w:r>
      <w:r w:rsidR="005F340D" w:rsidRPr="00C264C1">
        <w:rPr>
          <w:color w:val="auto"/>
        </w:rPr>
        <w:t>18-2-25e</w:t>
      </w:r>
      <w:r w:rsidR="004D1A4C" w:rsidRPr="00C264C1">
        <w:rPr>
          <w:color w:val="auto"/>
        </w:rPr>
        <w:t>, relating to requiring athletic associations and sports entities of West Virginia to adopt and implement a “Heat and Humidity Practice Policy” for all outdoor organized athletic and competitive events held within the state.</w:t>
      </w:r>
    </w:p>
    <w:p w14:paraId="6AFF11D3" w14:textId="77777777" w:rsidR="00303684" w:rsidRPr="00C264C1" w:rsidRDefault="00303684" w:rsidP="00CC1F3B">
      <w:pPr>
        <w:pStyle w:val="EnactingClause"/>
        <w:rPr>
          <w:color w:val="auto"/>
        </w:rPr>
      </w:pPr>
      <w:r w:rsidRPr="00C264C1">
        <w:rPr>
          <w:color w:val="auto"/>
        </w:rPr>
        <w:t>Be it enacted by the Legislature of West Virginia:</w:t>
      </w:r>
    </w:p>
    <w:p w14:paraId="565BBC32" w14:textId="77777777" w:rsidR="003C6034" w:rsidRPr="00C264C1" w:rsidRDefault="003C6034" w:rsidP="00CC1F3B">
      <w:pPr>
        <w:pStyle w:val="EnactingClause"/>
        <w:rPr>
          <w:color w:val="auto"/>
        </w:rPr>
        <w:sectPr w:rsidR="003C6034" w:rsidRPr="00C264C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4F9D6A" w14:textId="2B22DF0D" w:rsidR="008736AA" w:rsidRPr="00C264C1" w:rsidRDefault="004D1A4C" w:rsidP="004D1A4C">
      <w:pPr>
        <w:pStyle w:val="ArticleHeading"/>
        <w:rPr>
          <w:color w:val="auto"/>
        </w:rPr>
      </w:pPr>
      <w:r w:rsidRPr="00C264C1">
        <w:rPr>
          <w:color w:val="auto"/>
        </w:rPr>
        <w:t>Article 2. state board of education.</w:t>
      </w:r>
    </w:p>
    <w:p w14:paraId="5F64FDD6" w14:textId="35A83CB8" w:rsidR="004D1A4C" w:rsidRPr="00C264C1" w:rsidRDefault="004D1A4C" w:rsidP="004D1A4C">
      <w:pPr>
        <w:pStyle w:val="SectionHeading"/>
        <w:rPr>
          <w:color w:val="auto"/>
          <w:u w:val="single"/>
        </w:rPr>
      </w:pPr>
      <w:r w:rsidRPr="00C264C1">
        <w:rPr>
          <w:rFonts w:cs="Arial"/>
          <w:color w:val="auto"/>
          <w:u w:val="single"/>
        </w:rPr>
        <w:t>§</w:t>
      </w:r>
      <w:r w:rsidRPr="00C264C1">
        <w:rPr>
          <w:color w:val="auto"/>
          <w:u w:val="single"/>
        </w:rPr>
        <w:t>18-2-25e. Heat and humidity practice policy.</w:t>
      </w:r>
    </w:p>
    <w:p w14:paraId="4156976B" w14:textId="7EA51691" w:rsidR="00C33014" w:rsidRPr="00C264C1" w:rsidRDefault="005F340D" w:rsidP="005F340D">
      <w:pPr>
        <w:pStyle w:val="SectionBody"/>
        <w:rPr>
          <w:color w:val="auto"/>
          <w:u w:val="single"/>
        </w:rPr>
      </w:pPr>
      <w:r w:rsidRPr="00C264C1">
        <w:rPr>
          <w:color w:val="auto"/>
          <w:u w:val="single"/>
        </w:rPr>
        <w:t xml:space="preserve">(a) Beginning on January 1, 2023, the athletic association and sports entities of West Virginia </w:t>
      </w:r>
      <w:r w:rsidR="00824105" w:rsidRPr="00C264C1">
        <w:rPr>
          <w:color w:val="auto"/>
          <w:u w:val="single"/>
        </w:rPr>
        <w:t xml:space="preserve">shall </w:t>
      </w:r>
      <w:r w:rsidRPr="00C264C1">
        <w:rPr>
          <w:color w:val="auto"/>
          <w:u w:val="single"/>
        </w:rPr>
        <w:t>adopt and implement a “Heat and Humidity Practice Policy” set forth in this section for all outdoor organized athletic and competitive events held within the state.</w:t>
      </w:r>
    </w:p>
    <w:p w14:paraId="1E3B9264" w14:textId="0AFA357F" w:rsidR="005F340D" w:rsidRPr="00C264C1" w:rsidRDefault="005F340D" w:rsidP="005F340D">
      <w:pPr>
        <w:pStyle w:val="SectionBody"/>
        <w:rPr>
          <w:color w:val="auto"/>
          <w:u w:val="single"/>
        </w:rPr>
      </w:pPr>
      <w:r w:rsidRPr="00C264C1">
        <w:rPr>
          <w:color w:val="auto"/>
          <w:u w:val="single"/>
        </w:rPr>
        <w:t xml:space="preserve">(b)  </w:t>
      </w:r>
      <w:r w:rsidRPr="00C264C1">
        <w:rPr>
          <w:i/>
          <w:iCs/>
          <w:color w:val="auto"/>
          <w:u w:val="single"/>
        </w:rPr>
        <w:t>Heat Participation Policy Guidelines</w:t>
      </w:r>
      <w:r w:rsidRPr="00C264C1">
        <w:rPr>
          <w:color w:val="auto"/>
          <w:u w:val="single"/>
        </w:rPr>
        <w:t>.  – Each athletic association or sports entity who sponsors athletic activity must develop a “Heat and Humidity Policy” which follows best practice policies when conducting practices, competitions, walk throughs, and strength and conditioning sessions for all sports. The policy must follow the best practice exertional heat illness guidelines and be submitted to the athletic association or sports entity in regard to:</w:t>
      </w:r>
    </w:p>
    <w:p w14:paraId="33921E0F" w14:textId="6A192B8D" w:rsidR="004044B6" w:rsidRPr="00C264C1" w:rsidRDefault="004044B6" w:rsidP="005F340D">
      <w:pPr>
        <w:pStyle w:val="SectionBody"/>
        <w:rPr>
          <w:color w:val="auto"/>
          <w:u w:val="single"/>
        </w:rPr>
      </w:pPr>
      <w:r w:rsidRPr="00C264C1">
        <w:rPr>
          <w:color w:val="auto"/>
          <w:u w:val="single"/>
        </w:rPr>
        <w:t>(1) The modification of athletic activity based on environmental conditions using a Wet Bulb Globe Temperature (WBGT) device.</w:t>
      </w:r>
    </w:p>
    <w:p w14:paraId="576793CA" w14:textId="12D48041" w:rsidR="004044B6" w:rsidRPr="00C264C1" w:rsidRDefault="004044B6" w:rsidP="005F340D">
      <w:pPr>
        <w:pStyle w:val="SectionBody"/>
        <w:rPr>
          <w:color w:val="auto"/>
          <w:u w:val="single"/>
        </w:rPr>
      </w:pPr>
      <w:r w:rsidRPr="00C264C1">
        <w:rPr>
          <w:color w:val="auto"/>
          <w:u w:val="single"/>
        </w:rPr>
        <w:t>(2) Athletic associations and sports entities must purchase a Wet Bulb Globe Temperature (WBGT) tool to measure the heat at the practice site. Heat stress consists of temperature, humidity, wind speed, the angle of the sun, and cloud coverage.</w:t>
      </w:r>
    </w:p>
    <w:p w14:paraId="6334A32F" w14:textId="6721725F" w:rsidR="004044B6" w:rsidRPr="00C264C1" w:rsidRDefault="004044B6" w:rsidP="005F340D">
      <w:pPr>
        <w:pStyle w:val="SectionBody"/>
        <w:rPr>
          <w:color w:val="auto"/>
          <w:u w:val="single"/>
        </w:rPr>
      </w:pPr>
      <w:r w:rsidRPr="00C264C1">
        <w:rPr>
          <w:color w:val="auto"/>
          <w:u w:val="single"/>
        </w:rPr>
        <w:t>(</w:t>
      </w:r>
      <w:r w:rsidR="00997E85" w:rsidRPr="00C264C1">
        <w:rPr>
          <w:color w:val="auto"/>
          <w:u w:val="single"/>
        </w:rPr>
        <w:t>3</w:t>
      </w:r>
      <w:r w:rsidRPr="00C264C1">
        <w:rPr>
          <w:color w:val="auto"/>
          <w:u w:val="single"/>
        </w:rPr>
        <w:t xml:space="preserve">) An instrument scientifically approved to measure WBGT must be utilized at each athletic activity. All WBGT readings shall be recorded on the activity site a minimum of every </w:t>
      </w:r>
      <w:r w:rsidR="006623E8" w:rsidRPr="00C264C1">
        <w:rPr>
          <w:color w:val="auto"/>
          <w:u w:val="single"/>
        </w:rPr>
        <w:t>30</w:t>
      </w:r>
      <w:r w:rsidRPr="00C264C1">
        <w:rPr>
          <w:color w:val="auto"/>
          <w:u w:val="single"/>
        </w:rPr>
        <w:t xml:space="preserve"> minutes, beginning </w:t>
      </w:r>
      <w:r w:rsidR="006623E8" w:rsidRPr="00C264C1">
        <w:rPr>
          <w:color w:val="auto"/>
          <w:u w:val="single"/>
        </w:rPr>
        <w:t>30</w:t>
      </w:r>
      <w:r w:rsidRPr="00C264C1">
        <w:rPr>
          <w:color w:val="auto"/>
          <w:u w:val="single"/>
        </w:rPr>
        <w:t xml:space="preserve"> minutes before the beginning of the activity. The athletic association and sports entities of West Virginia are responsible for documenting, recording, or data logging (i.e., written, or electronic form) WBGT readings for all athletic activities</w:t>
      </w:r>
      <w:r w:rsidR="005F36FE" w:rsidRPr="00C264C1">
        <w:rPr>
          <w:color w:val="auto"/>
          <w:u w:val="single"/>
        </w:rPr>
        <w:t xml:space="preserve"> to include the following:</w:t>
      </w:r>
    </w:p>
    <w:p w14:paraId="2BCF4D5A" w14:textId="5159476A" w:rsidR="00997E85" w:rsidRPr="00C264C1" w:rsidRDefault="00997E85" w:rsidP="005F340D">
      <w:pPr>
        <w:pStyle w:val="SectionBody"/>
        <w:rPr>
          <w:color w:val="auto"/>
          <w:u w:val="single"/>
        </w:rPr>
      </w:pPr>
      <w:r w:rsidRPr="00C264C1">
        <w:rPr>
          <w:color w:val="auto"/>
          <w:u w:val="single"/>
        </w:rPr>
        <w:t>(</w:t>
      </w:r>
      <w:r w:rsidR="005F36FE" w:rsidRPr="00C264C1">
        <w:rPr>
          <w:color w:val="auto"/>
          <w:u w:val="single"/>
        </w:rPr>
        <w:t>A</w:t>
      </w:r>
      <w:r w:rsidRPr="00C264C1">
        <w:rPr>
          <w:color w:val="auto"/>
          <w:u w:val="single"/>
        </w:rPr>
        <w:t xml:space="preserve">) </w:t>
      </w:r>
      <w:r w:rsidR="005F36FE" w:rsidRPr="00C264C1">
        <w:rPr>
          <w:color w:val="auto"/>
          <w:u w:val="single"/>
        </w:rPr>
        <w:t xml:space="preserve">The heat acclimatization of athletes during times of various WBGT levels; </w:t>
      </w:r>
    </w:p>
    <w:p w14:paraId="55AB7DB3" w14:textId="1E5502D9" w:rsidR="005F36FE" w:rsidRPr="00C264C1" w:rsidRDefault="005F36FE" w:rsidP="005F36FE">
      <w:pPr>
        <w:pStyle w:val="SectionBody"/>
        <w:rPr>
          <w:color w:val="auto"/>
          <w:u w:val="single"/>
        </w:rPr>
      </w:pPr>
      <w:r w:rsidRPr="00C264C1">
        <w:rPr>
          <w:color w:val="auto"/>
          <w:u w:val="single"/>
        </w:rPr>
        <w:lastRenderedPageBreak/>
        <w:t>(B) The hydration and rest breaks during times of various WBGT levels; and</w:t>
      </w:r>
    </w:p>
    <w:p w14:paraId="3E5AFEE5" w14:textId="6F7D9DD3" w:rsidR="005F36FE" w:rsidRPr="00C264C1" w:rsidRDefault="005F36FE" w:rsidP="005F36FE">
      <w:pPr>
        <w:pStyle w:val="SectionBody"/>
        <w:rPr>
          <w:color w:val="auto"/>
          <w:u w:val="single"/>
        </w:rPr>
      </w:pPr>
      <w:r w:rsidRPr="00C264C1">
        <w:rPr>
          <w:color w:val="auto"/>
          <w:u w:val="single"/>
        </w:rPr>
        <w:t>(C) The recognition and treatment of any exertional heat illness that occurs during any organized athletic and competitive events that follow best practice recommendations.</w:t>
      </w:r>
    </w:p>
    <w:p w14:paraId="411CA1DC" w14:textId="41B8E667" w:rsidR="005F36FE" w:rsidRPr="00C264C1" w:rsidRDefault="005F36FE" w:rsidP="005F36FE">
      <w:pPr>
        <w:pStyle w:val="SectionBody"/>
        <w:rPr>
          <w:color w:val="auto"/>
          <w:u w:val="single"/>
        </w:rPr>
      </w:pPr>
      <w:r w:rsidRPr="00C264C1">
        <w:rPr>
          <w:color w:val="auto"/>
          <w:u w:val="single"/>
        </w:rPr>
        <w:t>(c) A default policy concerning the implementation of modifications or cancellation of practices and contests based on the presence of heat and humidity. In the event that a modification or cancellation was required, documentation is required.</w:t>
      </w:r>
    </w:p>
    <w:p w14:paraId="64C042E5" w14:textId="78A246AC" w:rsidR="005F36FE" w:rsidRPr="00C264C1" w:rsidRDefault="005F36FE" w:rsidP="005F36FE">
      <w:pPr>
        <w:pStyle w:val="SectionBody"/>
        <w:rPr>
          <w:color w:val="auto"/>
          <w:u w:val="single"/>
        </w:rPr>
      </w:pPr>
      <w:r w:rsidRPr="00C264C1">
        <w:rPr>
          <w:color w:val="auto"/>
          <w:u w:val="single"/>
        </w:rPr>
        <w:t xml:space="preserve">(d) </w:t>
      </w:r>
      <w:r w:rsidRPr="00C264C1">
        <w:rPr>
          <w:i/>
          <w:iCs/>
          <w:color w:val="auto"/>
          <w:u w:val="single"/>
        </w:rPr>
        <w:t>Definitions</w:t>
      </w:r>
      <w:r w:rsidRPr="00C264C1">
        <w:rPr>
          <w:color w:val="auto"/>
          <w:u w:val="single"/>
        </w:rPr>
        <w:t>. – For this section:</w:t>
      </w:r>
    </w:p>
    <w:p w14:paraId="047E1B5D" w14:textId="299DE946" w:rsidR="005F36FE" w:rsidRPr="00C264C1" w:rsidRDefault="005F36FE" w:rsidP="005F36FE">
      <w:pPr>
        <w:pStyle w:val="SectionBody"/>
        <w:rPr>
          <w:color w:val="auto"/>
          <w:u w:val="single"/>
        </w:rPr>
      </w:pPr>
      <w:r w:rsidRPr="00C264C1">
        <w:rPr>
          <w:color w:val="auto"/>
          <w:u w:val="single"/>
        </w:rPr>
        <w:t>“Athletic activity” means any organized athletic, recreational athletic activity, music activity, or cheer activity that requires physical strength, agility, flexibility, speed, stamina, or range of motion. This includes practices, competitions, walk throughs, and strength and conditioning sessions.</w:t>
      </w:r>
    </w:p>
    <w:p w14:paraId="0F28C5CA" w14:textId="0048FCE2" w:rsidR="005F36FE" w:rsidRPr="00C264C1" w:rsidRDefault="005F36FE" w:rsidP="005F36FE">
      <w:pPr>
        <w:pStyle w:val="SectionBody"/>
        <w:rPr>
          <w:color w:val="auto"/>
          <w:u w:val="single"/>
        </w:rPr>
      </w:pPr>
      <w:r w:rsidRPr="00C264C1">
        <w:rPr>
          <w:color w:val="auto"/>
          <w:u w:val="single"/>
        </w:rPr>
        <w:t xml:space="preserve">“Athletic Associations” </w:t>
      </w:r>
      <w:r w:rsidR="004B6F5F" w:rsidRPr="00C264C1">
        <w:rPr>
          <w:color w:val="auto"/>
          <w:u w:val="single"/>
        </w:rPr>
        <w:t>mean any entity within the state that sponsors organized athletic and competitive events to include the West Virginia Secondary Schools Activities Commission, collegiate institutions, nationally sanctioned organizations, state level organizations, select team organizations, county activity organizations, city organizations, and private sports entities.</w:t>
      </w:r>
    </w:p>
    <w:p w14:paraId="0B1A1749" w14:textId="7F9E0E26" w:rsidR="004B6F5F" w:rsidRPr="00C264C1" w:rsidRDefault="004B6F5F" w:rsidP="005F36FE">
      <w:pPr>
        <w:pStyle w:val="SectionBody"/>
        <w:rPr>
          <w:color w:val="auto"/>
          <w:u w:val="single"/>
        </w:rPr>
      </w:pPr>
      <w:r w:rsidRPr="00C264C1">
        <w:rPr>
          <w:color w:val="auto"/>
          <w:u w:val="single"/>
        </w:rPr>
        <w:t>“Best practice” means policies and procedures that are accepted or prescribed by professionals as being the most current, correct, and effective.</w:t>
      </w:r>
    </w:p>
    <w:p w14:paraId="6D91BE44" w14:textId="61901F0C" w:rsidR="004B6F5F" w:rsidRPr="00C264C1" w:rsidRDefault="004B6F5F" w:rsidP="005F36FE">
      <w:pPr>
        <w:pStyle w:val="SectionBody"/>
        <w:rPr>
          <w:color w:val="auto"/>
          <w:u w:val="single"/>
        </w:rPr>
      </w:pPr>
      <w:r w:rsidRPr="00C264C1">
        <w:rPr>
          <w:color w:val="auto"/>
          <w:u w:val="single"/>
        </w:rPr>
        <w:t>“Game” means any athletic event sponsored by a sporting entity or athletic association.</w:t>
      </w:r>
    </w:p>
    <w:p w14:paraId="71040811" w14:textId="4BAD2A93" w:rsidR="004B6F5F" w:rsidRPr="00C264C1" w:rsidRDefault="004B6F5F" w:rsidP="005F36FE">
      <w:pPr>
        <w:pStyle w:val="SectionBody"/>
        <w:rPr>
          <w:color w:val="auto"/>
          <w:u w:val="single"/>
        </w:rPr>
      </w:pPr>
      <w:r w:rsidRPr="00C264C1">
        <w:rPr>
          <w:color w:val="auto"/>
          <w:u w:val="single"/>
        </w:rPr>
        <w:t>“Heat acclimatization” means the improvement in heat tolerance that comes from gradually increasing the intensity or duration of activity while performed in a hot setting.</w:t>
      </w:r>
    </w:p>
    <w:p w14:paraId="4D4738D2" w14:textId="70BBC179" w:rsidR="004B6F5F" w:rsidRPr="00C264C1" w:rsidRDefault="004B6F5F" w:rsidP="005F36FE">
      <w:pPr>
        <w:pStyle w:val="SectionBody"/>
        <w:rPr>
          <w:color w:val="auto"/>
          <w:u w:val="single"/>
        </w:rPr>
      </w:pPr>
      <w:r w:rsidRPr="00C264C1">
        <w:rPr>
          <w:color w:val="auto"/>
          <w:u w:val="single"/>
        </w:rPr>
        <w:t>“National Association” means any of the following organizations recognized with developing best practices policy</w:t>
      </w:r>
      <w:r w:rsidR="006623E8" w:rsidRPr="00C264C1">
        <w:rPr>
          <w:color w:val="auto"/>
          <w:u w:val="single"/>
        </w:rPr>
        <w:t>:</w:t>
      </w:r>
      <w:r w:rsidRPr="00C264C1">
        <w:rPr>
          <w:color w:val="auto"/>
          <w:u w:val="single"/>
        </w:rPr>
        <w:t xml:space="preserve"> National Athletic Trainings Association, National Federation of State High School Associations, or American College of Sports Medicine.</w:t>
      </w:r>
    </w:p>
    <w:p w14:paraId="0F874CE8" w14:textId="66191C1E" w:rsidR="004B6F5F" w:rsidRPr="00C264C1" w:rsidRDefault="004B6F5F" w:rsidP="005F36FE">
      <w:pPr>
        <w:pStyle w:val="SectionBody"/>
        <w:rPr>
          <w:color w:val="auto"/>
          <w:u w:val="single"/>
        </w:rPr>
      </w:pPr>
      <w:r w:rsidRPr="00C264C1">
        <w:rPr>
          <w:color w:val="auto"/>
          <w:u w:val="single"/>
        </w:rPr>
        <w:t>“Practice” means the period of time that a participant engages in coach-supervised, sporting association-approved or entity-approved sport or conditioning-related activity. Practices are timed from the time the players report to the field until they leave.</w:t>
      </w:r>
    </w:p>
    <w:p w14:paraId="783FE372" w14:textId="7288E9A4" w:rsidR="004B6F5F" w:rsidRPr="00C264C1" w:rsidRDefault="004B6F5F" w:rsidP="005F36FE">
      <w:pPr>
        <w:pStyle w:val="SectionBody"/>
        <w:rPr>
          <w:color w:val="auto"/>
          <w:u w:val="single"/>
        </w:rPr>
      </w:pPr>
      <w:r w:rsidRPr="00C264C1">
        <w:rPr>
          <w:color w:val="auto"/>
          <w:u w:val="single"/>
        </w:rPr>
        <w:lastRenderedPageBreak/>
        <w:t>“Sports entity” means any individual, group or association that provides or oversees organized athletic and competitive events.</w:t>
      </w:r>
    </w:p>
    <w:p w14:paraId="09783EB4" w14:textId="2C3083BA" w:rsidR="00686688" w:rsidRPr="00C264C1" w:rsidRDefault="00686688" w:rsidP="005F36FE">
      <w:pPr>
        <w:pStyle w:val="SectionBody"/>
        <w:rPr>
          <w:color w:val="auto"/>
          <w:u w:val="single"/>
        </w:rPr>
      </w:pPr>
      <w:r w:rsidRPr="00C264C1">
        <w:rPr>
          <w:color w:val="auto"/>
          <w:u w:val="single"/>
        </w:rPr>
        <w:t>“Strength and conditioning session” means any activity where a participant engages in physical exercise such as, but not limited to, strength training or conditioning sessions and is sponsored by a sporting entity or athletic association.</w:t>
      </w:r>
    </w:p>
    <w:p w14:paraId="3EDE9713" w14:textId="72724AFD" w:rsidR="00686688" w:rsidRPr="00C264C1" w:rsidRDefault="00686688" w:rsidP="00686688">
      <w:pPr>
        <w:pStyle w:val="SectionBody"/>
        <w:rPr>
          <w:color w:val="auto"/>
          <w:u w:val="single"/>
        </w:rPr>
      </w:pPr>
      <w:r w:rsidRPr="00C264C1">
        <w:rPr>
          <w:color w:val="auto"/>
          <w:u w:val="single"/>
        </w:rPr>
        <w:t>“Walk through” means a period of time that is not considered to be a part of the practice time regulation and may not involve conditioning or weight-rom activities and is sponsored by a sporting entity or athletic association. Players may not wear protective equipment.</w:t>
      </w:r>
    </w:p>
    <w:p w14:paraId="50046360" w14:textId="77777777" w:rsidR="00B5597D" w:rsidRPr="00C264C1" w:rsidRDefault="00B5597D" w:rsidP="00CC1F3B">
      <w:pPr>
        <w:pStyle w:val="Note"/>
        <w:rPr>
          <w:color w:val="auto"/>
        </w:rPr>
      </w:pPr>
    </w:p>
    <w:p w14:paraId="31FBA848" w14:textId="7EF31F4A" w:rsidR="006865E9" w:rsidRPr="00C264C1" w:rsidRDefault="00CF1DCA" w:rsidP="00CC1F3B">
      <w:pPr>
        <w:pStyle w:val="Note"/>
        <w:rPr>
          <w:color w:val="auto"/>
        </w:rPr>
      </w:pPr>
      <w:r w:rsidRPr="00C264C1">
        <w:rPr>
          <w:color w:val="auto"/>
        </w:rPr>
        <w:t>NOTE: The</w:t>
      </w:r>
      <w:r w:rsidR="006865E9" w:rsidRPr="00C264C1">
        <w:rPr>
          <w:color w:val="auto"/>
        </w:rPr>
        <w:t xml:space="preserve"> purpose of this bill is to </w:t>
      </w:r>
      <w:r w:rsidR="00686688" w:rsidRPr="00C264C1">
        <w:rPr>
          <w:color w:val="auto"/>
        </w:rPr>
        <w:t xml:space="preserve">require that athletic associations and sports entities of West Virginia to adopt and implement a “Heat and Humidity Practice Policy” for all </w:t>
      </w:r>
      <w:r w:rsidR="00536F5E" w:rsidRPr="00C264C1">
        <w:rPr>
          <w:color w:val="auto"/>
        </w:rPr>
        <w:t>organized athletic and competitive events held within the state; and providing definitions.</w:t>
      </w:r>
    </w:p>
    <w:p w14:paraId="1E73A5C7" w14:textId="31CA3562" w:rsidR="006865E9" w:rsidRPr="00C264C1" w:rsidRDefault="00AE48A0" w:rsidP="00CC1F3B">
      <w:pPr>
        <w:pStyle w:val="Note"/>
        <w:rPr>
          <w:color w:val="auto"/>
        </w:rPr>
      </w:pPr>
      <w:r w:rsidRPr="00C264C1">
        <w:rPr>
          <w:color w:val="auto"/>
        </w:rPr>
        <w:t>Strike-throughs indicate language that would be stricken from a heading or the present law</w:t>
      </w:r>
      <w:r w:rsidR="006623E8" w:rsidRPr="00C264C1">
        <w:rPr>
          <w:color w:val="auto"/>
        </w:rPr>
        <w:t>,</w:t>
      </w:r>
      <w:r w:rsidRPr="00C264C1">
        <w:rPr>
          <w:color w:val="auto"/>
        </w:rPr>
        <w:t xml:space="preserve"> and underscoring indicates new language that would be added.</w:t>
      </w:r>
    </w:p>
    <w:sectPr w:rsidR="006865E9" w:rsidRPr="00C264C1" w:rsidSect="00B5597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8A5E" w14:textId="77777777" w:rsidR="00B2080E" w:rsidRPr="00B844FE" w:rsidRDefault="00B2080E" w:rsidP="00B844FE">
      <w:r>
        <w:separator/>
      </w:r>
    </w:p>
  </w:endnote>
  <w:endnote w:type="continuationSeparator" w:id="0">
    <w:p w14:paraId="2CB01D76" w14:textId="77777777" w:rsidR="00B2080E" w:rsidRPr="00B844FE" w:rsidRDefault="00B208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B38B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0C14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81FA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58B3" w14:textId="77777777" w:rsidR="00B2080E" w:rsidRPr="00B844FE" w:rsidRDefault="00B2080E" w:rsidP="00B844FE">
      <w:r>
        <w:separator/>
      </w:r>
    </w:p>
  </w:footnote>
  <w:footnote w:type="continuationSeparator" w:id="0">
    <w:p w14:paraId="16983647" w14:textId="77777777" w:rsidR="00B2080E" w:rsidRPr="00B844FE" w:rsidRDefault="00B208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6CBA" w14:textId="77777777" w:rsidR="002A0269" w:rsidRPr="00B844FE" w:rsidRDefault="006E6AAB">
    <w:pPr>
      <w:pStyle w:val="Header"/>
    </w:pPr>
    <w:sdt>
      <w:sdtPr>
        <w:id w:val="-684364211"/>
        <w:placeholder>
          <w:docPart w:val="D226647A80EC434D9157C16E29A770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26647A80EC434D9157C16E29A770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EBE" w14:textId="383AA4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36F5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6F5E">
          <w:rPr>
            <w:sz w:val="22"/>
            <w:szCs w:val="22"/>
          </w:rPr>
          <w:t>2022R2702</w:t>
        </w:r>
      </w:sdtContent>
    </w:sdt>
  </w:p>
  <w:p w14:paraId="6FF256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7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BF"/>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3513"/>
    <w:rsid w:val="003C51CD"/>
    <w:rsid w:val="003C6034"/>
    <w:rsid w:val="00400B5C"/>
    <w:rsid w:val="004044B6"/>
    <w:rsid w:val="004368E0"/>
    <w:rsid w:val="004A13A0"/>
    <w:rsid w:val="004A338A"/>
    <w:rsid w:val="004B6F5F"/>
    <w:rsid w:val="004C13DD"/>
    <w:rsid w:val="004D1A4C"/>
    <w:rsid w:val="004D3ABE"/>
    <w:rsid w:val="004E3441"/>
    <w:rsid w:val="00500579"/>
    <w:rsid w:val="00536F5E"/>
    <w:rsid w:val="005A5366"/>
    <w:rsid w:val="005F340D"/>
    <w:rsid w:val="005F36FE"/>
    <w:rsid w:val="00614855"/>
    <w:rsid w:val="006369EB"/>
    <w:rsid w:val="00637E73"/>
    <w:rsid w:val="006623E8"/>
    <w:rsid w:val="006865E9"/>
    <w:rsid w:val="00686688"/>
    <w:rsid w:val="00686E9A"/>
    <w:rsid w:val="00691F3E"/>
    <w:rsid w:val="00694BFB"/>
    <w:rsid w:val="006A106B"/>
    <w:rsid w:val="006C523D"/>
    <w:rsid w:val="006D4036"/>
    <w:rsid w:val="006E6AAB"/>
    <w:rsid w:val="007A5259"/>
    <w:rsid w:val="007A7081"/>
    <w:rsid w:val="007F1CF5"/>
    <w:rsid w:val="00822CBF"/>
    <w:rsid w:val="00824105"/>
    <w:rsid w:val="00834EDE"/>
    <w:rsid w:val="008736AA"/>
    <w:rsid w:val="008C24EA"/>
    <w:rsid w:val="008D275D"/>
    <w:rsid w:val="00980327"/>
    <w:rsid w:val="00986478"/>
    <w:rsid w:val="00997E85"/>
    <w:rsid w:val="009A0F66"/>
    <w:rsid w:val="009B5557"/>
    <w:rsid w:val="009F1067"/>
    <w:rsid w:val="00A31E01"/>
    <w:rsid w:val="00A527AD"/>
    <w:rsid w:val="00A718CF"/>
    <w:rsid w:val="00AE48A0"/>
    <w:rsid w:val="00AE61BE"/>
    <w:rsid w:val="00B16F25"/>
    <w:rsid w:val="00B2080E"/>
    <w:rsid w:val="00B24422"/>
    <w:rsid w:val="00B5597D"/>
    <w:rsid w:val="00B66B81"/>
    <w:rsid w:val="00B80C20"/>
    <w:rsid w:val="00B844FE"/>
    <w:rsid w:val="00B86B4F"/>
    <w:rsid w:val="00BA1F84"/>
    <w:rsid w:val="00BC562B"/>
    <w:rsid w:val="00C264C1"/>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16CF"/>
    <w:rsid w:val="00F41CA2"/>
    <w:rsid w:val="00F443C0"/>
    <w:rsid w:val="00F62EFB"/>
    <w:rsid w:val="00F939A4"/>
    <w:rsid w:val="00FA7B09"/>
    <w:rsid w:val="00FD5B51"/>
    <w:rsid w:val="00FE067E"/>
    <w:rsid w:val="00FE208F"/>
    <w:rsid w:val="00FE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DCDDBD"/>
  <w15:chartTrackingRefBased/>
  <w15:docId w15:val="{4ED3A6B9-66CC-412E-9EBA-FC870FD7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809EEFCF344807A958F79734CFFC0E"/>
        <w:category>
          <w:name w:val="General"/>
          <w:gallery w:val="placeholder"/>
        </w:category>
        <w:types>
          <w:type w:val="bbPlcHdr"/>
        </w:types>
        <w:behaviors>
          <w:behavior w:val="content"/>
        </w:behaviors>
        <w:guid w:val="{ABF3A8F0-1DD3-4472-B6DE-5E8B5FC1676F}"/>
      </w:docPartPr>
      <w:docPartBody>
        <w:p w:rsidR="006E6335" w:rsidRDefault="00663AAE">
          <w:pPr>
            <w:pStyle w:val="37809EEFCF344807A958F79734CFFC0E"/>
          </w:pPr>
          <w:r w:rsidRPr="00B844FE">
            <w:t>Prefix Text</w:t>
          </w:r>
        </w:p>
      </w:docPartBody>
    </w:docPart>
    <w:docPart>
      <w:docPartPr>
        <w:name w:val="D226647A80EC434D9157C16E29A7700B"/>
        <w:category>
          <w:name w:val="General"/>
          <w:gallery w:val="placeholder"/>
        </w:category>
        <w:types>
          <w:type w:val="bbPlcHdr"/>
        </w:types>
        <w:behaviors>
          <w:behavior w:val="content"/>
        </w:behaviors>
        <w:guid w:val="{7F46FC10-A452-4494-A71C-8E6CCD27ABEC}"/>
      </w:docPartPr>
      <w:docPartBody>
        <w:p w:rsidR="006E6335" w:rsidRDefault="00663AAE">
          <w:pPr>
            <w:pStyle w:val="D226647A80EC434D9157C16E29A7700B"/>
          </w:pPr>
          <w:r w:rsidRPr="00B844FE">
            <w:t>[Type here]</w:t>
          </w:r>
        </w:p>
      </w:docPartBody>
    </w:docPart>
    <w:docPart>
      <w:docPartPr>
        <w:name w:val="4045DDDBA7E944BE9E2489C374F5E915"/>
        <w:category>
          <w:name w:val="General"/>
          <w:gallery w:val="placeholder"/>
        </w:category>
        <w:types>
          <w:type w:val="bbPlcHdr"/>
        </w:types>
        <w:behaviors>
          <w:behavior w:val="content"/>
        </w:behaviors>
        <w:guid w:val="{5DADF72B-9E65-4B88-8702-CE619C828D83}"/>
      </w:docPartPr>
      <w:docPartBody>
        <w:p w:rsidR="006E6335" w:rsidRDefault="00663AAE">
          <w:pPr>
            <w:pStyle w:val="4045DDDBA7E944BE9E2489C374F5E915"/>
          </w:pPr>
          <w:r w:rsidRPr="00B844FE">
            <w:t>Number</w:t>
          </w:r>
        </w:p>
      </w:docPartBody>
    </w:docPart>
    <w:docPart>
      <w:docPartPr>
        <w:name w:val="26238D87D3214709921A1D10E8120115"/>
        <w:category>
          <w:name w:val="General"/>
          <w:gallery w:val="placeholder"/>
        </w:category>
        <w:types>
          <w:type w:val="bbPlcHdr"/>
        </w:types>
        <w:behaviors>
          <w:behavior w:val="content"/>
        </w:behaviors>
        <w:guid w:val="{FC090D1B-3FA8-4DCF-B66F-F961EFD721E8}"/>
      </w:docPartPr>
      <w:docPartBody>
        <w:p w:rsidR="006E6335" w:rsidRDefault="00663AAE">
          <w:pPr>
            <w:pStyle w:val="26238D87D3214709921A1D10E8120115"/>
          </w:pPr>
          <w:r w:rsidRPr="00B844FE">
            <w:t>Enter Sponsors Here</w:t>
          </w:r>
        </w:p>
      </w:docPartBody>
    </w:docPart>
    <w:docPart>
      <w:docPartPr>
        <w:name w:val="7B2B87A3EF0C42099A690909078D5D83"/>
        <w:category>
          <w:name w:val="General"/>
          <w:gallery w:val="placeholder"/>
        </w:category>
        <w:types>
          <w:type w:val="bbPlcHdr"/>
        </w:types>
        <w:behaviors>
          <w:behavior w:val="content"/>
        </w:behaviors>
        <w:guid w:val="{AA7904D9-179E-4AF8-B533-A6DF6E79B03C}"/>
      </w:docPartPr>
      <w:docPartBody>
        <w:p w:rsidR="006E6335" w:rsidRDefault="00663AAE">
          <w:pPr>
            <w:pStyle w:val="7B2B87A3EF0C42099A690909078D5D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AE"/>
    <w:rsid w:val="00663AAE"/>
    <w:rsid w:val="006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809EEFCF344807A958F79734CFFC0E">
    <w:name w:val="37809EEFCF344807A958F79734CFFC0E"/>
  </w:style>
  <w:style w:type="paragraph" w:customStyle="1" w:styleId="D226647A80EC434D9157C16E29A7700B">
    <w:name w:val="D226647A80EC434D9157C16E29A7700B"/>
  </w:style>
  <w:style w:type="paragraph" w:customStyle="1" w:styleId="4045DDDBA7E944BE9E2489C374F5E915">
    <w:name w:val="4045DDDBA7E944BE9E2489C374F5E915"/>
  </w:style>
  <w:style w:type="paragraph" w:customStyle="1" w:styleId="26238D87D3214709921A1D10E8120115">
    <w:name w:val="26238D87D3214709921A1D10E8120115"/>
  </w:style>
  <w:style w:type="character" w:styleId="PlaceholderText">
    <w:name w:val="Placeholder Text"/>
    <w:basedOn w:val="DefaultParagraphFont"/>
    <w:uiPriority w:val="99"/>
    <w:semiHidden/>
    <w:rPr>
      <w:color w:val="808080"/>
    </w:rPr>
  </w:style>
  <w:style w:type="paragraph" w:customStyle="1" w:styleId="7B2B87A3EF0C42099A690909078D5D83">
    <w:name w:val="7B2B87A3EF0C42099A690909078D5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cp:lastPrinted>2022-02-11T20:00:00Z</cp:lastPrinted>
  <dcterms:created xsi:type="dcterms:W3CDTF">2022-02-14T15:54:00Z</dcterms:created>
  <dcterms:modified xsi:type="dcterms:W3CDTF">2022-02-14T15:54:00Z</dcterms:modified>
</cp:coreProperties>
</file>